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750ACD" w14:textId="66E5D049" w:rsidR="00E44874" w:rsidRDefault="00E44874" w:rsidP="00E44874">
      <w:pPr>
        <w:jc w:val="center"/>
        <w:rPr>
          <w:rFonts w:ascii="Times New Roman" w:hAnsi="Times New Roman"/>
        </w:rPr>
      </w:pPr>
      <w:r>
        <w:rPr>
          <w:rFonts w:ascii="Times New Roman" w:hAnsi="Times New Roman" w:hint="eastAsia"/>
        </w:rPr>
        <w:t>P</w:t>
      </w:r>
      <w:r>
        <w:rPr>
          <w:rFonts w:ascii="Times New Roman" w:hAnsi="Times New Roman"/>
        </w:rPr>
        <w:t xml:space="preserve">rof. Robert D. </w:t>
      </w:r>
      <w:proofErr w:type="spellStart"/>
      <w:r>
        <w:rPr>
          <w:rFonts w:ascii="Times New Roman" w:hAnsi="Times New Roman"/>
        </w:rPr>
        <w:t>Ebel</w:t>
      </w:r>
      <w:proofErr w:type="spellEnd"/>
    </w:p>
    <w:p w14:paraId="19747D6D" w14:textId="77777777" w:rsidR="00E44874" w:rsidRDefault="00E44874" w:rsidP="00E44874">
      <w:pPr>
        <w:jc w:val="center"/>
        <w:rPr>
          <w:rFonts w:ascii="Times New Roman" w:hAnsi="Times New Roman"/>
        </w:rPr>
      </w:pPr>
    </w:p>
    <w:p w14:paraId="414741B9" w14:textId="0675B7BC" w:rsidR="00B058FF" w:rsidRDefault="00E44874">
      <w:pPr>
        <w:rPr>
          <w:rFonts w:ascii="Times New Roman" w:hAnsi="Times New Roman"/>
        </w:rPr>
      </w:pPr>
      <w:r>
        <w:rPr>
          <w:rFonts w:ascii="Times New Roman" w:hAnsi="Times New Roman"/>
        </w:rPr>
        <w:t xml:space="preserve">Robert D. </w:t>
      </w:r>
      <w:proofErr w:type="spellStart"/>
      <w:r>
        <w:rPr>
          <w:rFonts w:ascii="Times New Roman" w:hAnsi="Times New Roman"/>
        </w:rPr>
        <w:t>Ebel</w:t>
      </w:r>
      <w:proofErr w:type="spellEnd"/>
      <w:r>
        <w:rPr>
          <w:rFonts w:ascii="Times New Roman" w:hAnsi="Times New Roman"/>
        </w:rPr>
        <w:t xml:space="preserve"> is Affiliated Senior Research Associate with the Andrew Young School Public Policy of the Georgia State University and consultant on intergovernmental fiscal relations, fiscal federalism, and state and local finance. For the period 2006-2009 he served as Deputy Chief Financial Officer for Revenue Analysis and Chief Economist for the Washington, DC government. Prior to joining the Office of the Chief Financial Officer, he was Lead Economist for the World Bank Institute’s (WBI) Capacity Building programs on Public Finance, Intergovernmental Relations and Local Financial Management. While at WBI he further served as the World Bank’s technical representative to the Sudan Peace Consultations (2002-2004), and for, the African Union a technical resource person at the Inter-Sudanese Peace Consultati</w:t>
      </w:r>
      <w:bookmarkStart w:id="0" w:name="_GoBack"/>
      <w:bookmarkEnd w:id="0"/>
      <w:r>
        <w:rPr>
          <w:rFonts w:ascii="Times New Roman" w:hAnsi="Times New Roman"/>
        </w:rPr>
        <w:t>ons on Darfur (2006).</w:t>
      </w:r>
      <w:r w:rsidRPr="00F33AB0">
        <w:rPr>
          <w:rFonts w:ascii="Times New Roman" w:hAnsi="Times New Roman"/>
        </w:rPr>
        <w:t xml:space="preserve"> </w:t>
      </w:r>
      <w:r>
        <w:rPr>
          <w:rFonts w:ascii="Times New Roman" w:hAnsi="Times New Roman"/>
        </w:rPr>
        <w:t>He has served as   Executive Director of   state/local revenue study commissions for the District of Columbia, Minnesota, Nevada (co-director), and Connecticut. He has also held professorships at the University of Hawai’i, the U</w:t>
      </w:r>
      <w:r w:rsidRPr="00350D18">
        <w:rPr>
          <w:rFonts w:ascii="Times New Roman" w:hAnsi="Times New Roman"/>
        </w:rPr>
        <w:t>nited States</w:t>
      </w:r>
      <w:r>
        <w:rPr>
          <w:rFonts w:ascii="Times New Roman" w:hAnsi="Times New Roman"/>
        </w:rPr>
        <w:t xml:space="preserve"> Foreign Service Institute, and the University of the District of Columbia; and served as an Adjunct Professor of Practice at the New York University Wagner School, and Visiting Professor at the Central European University and </w:t>
      </w:r>
      <w:r w:rsidRPr="008B74E1">
        <w:rPr>
          <w:rFonts w:ascii="Times New Roman" w:hAnsi="Times New Roman"/>
        </w:rPr>
        <w:t>Capital University of Economics and Business</w:t>
      </w:r>
      <w:r w:rsidR="008B74E1">
        <w:rPr>
          <w:rFonts w:ascii="Times New Roman" w:hAnsi="Times New Roman"/>
        </w:rPr>
        <w:t xml:space="preserve"> </w:t>
      </w:r>
      <w:r w:rsidRPr="008B74E1">
        <w:rPr>
          <w:rFonts w:ascii="Times New Roman" w:hAnsi="Times New Roman"/>
        </w:rPr>
        <w:t>(China)</w:t>
      </w:r>
      <w:r>
        <w:rPr>
          <w:rFonts w:ascii="Times New Roman" w:hAnsi="Times New Roman"/>
        </w:rPr>
        <w:t xml:space="preserve">. Robert is an elected member of the   </w:t>
      </w:r>
      <w:r w:rsidRPr="00622D1A">
        <w:rPr>
          <w:rFonts w:ascii="Times New Roman" w:hAnsi="Times New Roman"/>
          <w:i/>
        </w:rPr>
        <w:t>National Academy of Public Administration</w:t>
      </w:r>
      <w:r>
        <w:rPr>
          <w:rFonts w:ascii="Times New Roman" w:hAnsi="Times New Roman"/>
        </w:rPr>
        <w:t xml:space="preserve"> (NAPA) and recipient of (</w:t>
      </w:r>
      <w:proofErr w:type="spellStart"/>
      <w:r>
        <w:rPr>
          <w:rFonts w:ascii="Times New Roman" w:hAnsi="Times New Roman"/>
        </w:rPr>
        <w:t>i</w:t>
      </w:r>
      <w:proofErr w:type="spellEnd"/>
      <w:r>
        <w:rPr>
          <w:rFonts w:ascii="Times New Roman" w:hAnsi="Times New Roman"/>
        </w:rPr>
        <w:t xml:space="preserve">) the </w:t>
      </w:r>
      <w:r>
        <w:rPr>
          <w:rFonts w:ascii="Times New Roman" w:hAnsi="Times New Roman"/>
          <w:i/>
        </w:rPr>
        <w:t>Steven D. Gold Award</w:t>
      </w:r>
      <w:r>
        <w:rPr>
          <w:rFonts w:ascii="Times New Roman" w:hAnsi="Times New Roman"/>
        </w:rPr>
        <w:t xml:space="preserve"> that is jointly presented by the NTA, APPAM and NCSL for an ability to “span with integrity and evenhandedness the interest of scholars, </w:t>
      </w:r>
      <w:proofErr w:type="spellStart"/>
      <w:r>
        <w:rPr>
          <w:rFonts w:ascii="Times New Roman" w:hAnsi="Times New Roman"/>
        </w:rPr>
        <w:t>practioners</w:t>
      </w:r>
      <w:proofErr w:type="spellEnd"/>
      <w:r>
        <w:rPr>
          <w:rFonts w:ascii="Times New Roman" w:hAnsi="Times New Roman"/>
        </w:rPr>
        <w:t xml:space="preserve">, policymakers and advocates” in US state/local finance, and (ii) as a member the West Bank/Gaza team, the World Bank President’s </w:t>
      </w:r>
      <w:r>
        <w:rPr>
          <w:rFonts w:ascii="Times New Roman" w:hAnsi="Times New Roman"/>
          <w:i/>
        </w:rPr>
        <w:t xml:space="preserve">Award for Excellence. </w:t>
      </w:r>
      <w:r>
        <w:rPr>
          <w:rFonts w:ascii="Times New Roman" w:hAnsi="Times New Roman"/>
        </w:rPr>
        <w:t xml:space="preserve"> </w:t>
      </w:r>
    </w:p>
    <w:p w14:paraId="7110A291" w14:textId="2639799B" w:rsidR="0074798C" w:rsidRDefault="0074798C">
      <w:pPr>
        <w:rPr>
          <w:rFonts w:ascii="Times New Roman" w:hAnsi="Times New Roman"/>
        </w:rPr>
      </w:pPr>
    </w:p>
    <w:p w14:paraId="05FAFC90" w14:textId="08B7DE35" w:rsidR="0074798C" w:rsidRDefault="0074798C">
      <w:pPr>
        <w:rPr>
          <w:rFonts w:ascii="Times New Roman" w:hAnsi="Times New Roman"/>
        </w:rPr>
      </w:pPr>
    </w:p>
    <w:p w14:paraId="10D44C15" w14:textId="3B777747" w:rsidR="0074798C" w:rsidRDefault="0074798C">
      <w:pPr>
        <w:rPr>
          <w:rFonts w:ascii="Times New Roman" w:hAnsi="Times New Roman"/>
        </w:rPr>
      </w:pPr>
    </w:p>
    <w:p w14:paraId="7127BABA" w14:textId="77777777" w:rsidR="0074798C" w:rsidRDefault="0074798C"/>
    <w:sectPr w:rsidR="0074798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C2EB30" w14:textId="77777777" w:rsidR="006B4EBE" w:rsidRDefault="006B4EBE" w:rsidP="00E44874">
      <w:r>
        <w:separator/>
      </w:r>
    </w:p>
  </w:endnote>
  <w:endnote w:type="continuationSeparator" w:id="0">
    <w:p w14:paraId="6ACD9705" w14:textId="77777777" w:rsidR="006B4EBE" w:rsidRDefault="006B4EBE" w:rsidP="00E44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081D6A" w14:textId="77777777" w:rsidR="006B4EBE" w:rsidRDefault="006B4EBE" w:rsidP="00E44874">
      <w:r>
        <w:separator/>
      </w:r>
    </w:p>
  </w:footnote>
  <w:footnote w:type="continuationSeparator" w:id="0">
    <w:p w14:paraId="57BC983E" w14:textId="77777777" w:rsidR="006B4EBE" w:rsidRDefault="006B4EBE" w:rsidP="00E4487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58FF"/>
    <w:rsid w:val="00272C23"/>
    <w:rsid w:val="006B4EBE"/>
    <w:rsid w:val="0074798C"/>
    <w:rsid w:val="008B74E1"/>
    <w:rsid w:val="00976A79"/>
    <w:rsid w:val="00A162F4"/>
    <w:rsid w:val="00B058FF"/>
    <w:rsid w:val="00E448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747501"/>
  <w15:chartTrackingRefBased/>
  <w15:docId w15:val="{07142ACA-06CE-49FC-84EC-50E9A9C12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4487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44874"/>
    <w:rPr>
      <w:sz w:val="18"/>
      <w:szCs w:val="18"/>
    </w:rPr>
  </w:style>
  <w:style w:type="paragraph" w:styleId="a5">
    <w:name w:val="footer"/>
    <w:basedOn w:val="a"/>
    <w:link w:val="a6"/>
    <w:uiPriority w:val="99"/>
    <w:unhideWhenUsed/>
    <w:rsid w:val="00E44874"/>
    <w:pPr>
      <w:tabs>
        <w:tab w:val="center" w:pos="4153"/>
        <w:tab w:val="right" w:pos="8306"/>
      </w:tabs>
      <w:snapToGrid w:val="0"/>
      <w:jc w:val="left"/>
    </w:pPr>
    <w:rPr>
      <w:sz w:val="18"/>
      <w:szCs w:val="18"/>
    </w:rPr>
  </w:style>
  <w:style w:type="character" w:customStyle="1" w:styleId="a6">
    <w:name w:val="页脚 字符"/>
    <w:basedOn w:val="a0"/>
    <w:link w:val="a5"/>
    <w:uiPriority w:val="99"/>
    <w:rsid w:val="00E4487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271</Words>
  <Characters>1549</Characters>
  <Application>Microsoft Office Word</Application>
  <DocSecurity>0</DocSecurity>
  <Lines>12</Lines>
  <Paragraphs>3</Paragraphs>
  <ScaleCrop>false</ScaleCrop>
  <Company/>
  <LinksUpToDate>false</LinksUpToDate>
  <CharactersWithSpaces>1817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Quanshe Yang</dc:creator>
  <cp:keywords/>
  <dc:description/>
  <cp:lastModifiedBy>Quanshe Yang</cp:lastModifiedBy>
  <cp:revision>2</cp:revision>
  <dcterms:created xsi:type="dcterms:W3CDTF">2019-04-25T05:37:00Z</dcterms:created>
  <dcterms:modified xsi:type="dcterms:W3CDTF">2019-04-25T05:37:00Z</dcterms:modified>
</cp:coreProperties>
</file>